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bookmarkStart w:id="0" w:name="_Hlk98839701"/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right"/>
        <w:spacing w:lineRule="auto" w:line="276" w:after="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Cs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bookmarkStart w:id="1" w:name="_Toc84499260"/>
      <w:r>
        <w:rPr>
          <w:rFonts w:ascii="Times New Roman" w:hAnsi="Times New Roman" w:cs="Times New Roman" w:eastAsia="Times New Roman"/>
          <w:b/>
          <w:color w:val="000000"/>
          <w:sz w:val="24"/>
          <w:szCs w:val="20"/>
          <w:highlight w:val="none"/>
          <w:lang w:eastAsia="ru-RU"/>
        </w:rPr>
        <w:t xml:space="preserve">Приложение 3 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right"/>
        <w:spacing w:lineRule="auto" w:line="276" w:after="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Cs/>
          <w:sz w:val="24"/>
          <w:szCs w:val="20"/>
          <w:lang w:eastAsia="ru-RU"/>
        </w:rPr>
        <w:t xml:space="preserve">к ПООП-П по специальности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21"/>
        <w:jc w:val="right"/>
        <w:spacing w:lineRule="auto" w:line="276"/>
        <w:rPr>
          <w:rFonts w:ascii="Times New Roman" w:hAnsi="Times New Roman" w:cs="Times New Roman" w:eastAsia="Times New Roman"/>
          <w:b w:val="false"/>
          <w:i w:val="false"/>
          <w:sz w:val="24"/>
          <w:u w:val="none"/>
        </w:rPr>
      </w:pP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u w:val="none"/>
        </w:rPr>
      </w:r>
      <w:r>
        <w:rPr>
          <w:rFonts w:ascii="Times New Roman" w:hAnsi="Times New Roman" w:cs="Times New Roman" w:eastAsia="Times New Roman"/>
          <w:b w:val="false"/>
          <w:i w:val="false"/>
          <w:sz w:val="24"/>
          <w:szCs w:val="24"/>
          <w:u w:val="none"/>
        </w:rPr>
        <w:t xml:space="preserve">19.</w:t>
      </w:r>
      <w:r>
        <w:rPr>
          <w:rFonts w:ascii="Times New Roman" w:hAnsi="Times New Roman" w:cs="Times New Roman" w:eastAsia="Times New Roman"/>
          <w:b w:val="false"/>
          <w:i w:val="false"/>
          <w:sz w:val="24"/>
          <w:szCs w:val="24"/>
          <w:u w:val="none"/>
        </w:rPr>
        <w:t xml:space="preserve">02.12  Технология</w:t>
      </w:r>
      <w:r>
        <w:rPr>
          <w:rFonts w:ascii="Times New Roman" w:hAnsi="Times New Roman" w:cs="Times New Roman" w:eastAsia="Times New Roman"/>
          <w:b w:val="false"/>
          <w:i w:val="false"/>
          <w:sz w:val="24"/>
          <w:szCs w:val="24"/>
          <w:u w:val="none"/>
        </w:rPr>
        <w:t xml:space="preserve"> продуктов питания</w:t>
      </w:r>
      <w:r>
        <w:rPr>
          <w:rFonts w:ascii="Times New Roman" w:hAnsi="Times New Roman" w:cs="Times New Roman" w:eastAsia="Times New Roman"/>
          <w:b w:val="false"/>
          <w:i w:val="false"/>
          <w:sz w:val="24"/>
          <w:u w:val="none"/>
        </w:rPr>
      </w:r>
      <w:r>
        <w:rPr>
          <w:rFonts w:ascii="Times New Roman" w:hAnsi="Times New Roman" w:cs="Times New Roman" w:eastAsia="Times New Roman"/>
          <w:b w:val="false"/>
          <w:i w:val="false"/>
          <w:sz w:val="24"/>
          <w:u w:val="none"/>
        </w:rPr>
      </w:r>
    </w:p>
    <w:p>
      <w:pPr>
        <w:jc w:val="right"/>
        <w:spacing w:lineRule="auto" w:line="276" w:after="0"/>
        <w:rPr>
          <w:rFonts w:ascii="Times New Roman" w:hAnsi="Times New Roman" w:cs="Times New Roman" w:eastAsia="Times New Roman"/>
          <w:b w:val="false"/>
          <w:i w:val="false"/>
          <w:sz w:val="24"/>
          <w:szCs w:val="24"/>
          <w:u w:val="none"/>
        </w:rPr>
      </w:pPr>
      <w:r>
        <w:rPr>
          <w:rFonts w:ascii="Times New Roman" w:hAnsi="Times New Roman" w:cs="Times New Roman" w:eastAsia="Times New Roman"/>
          <w:b w:val="false"/>
          <w:i w:val="false"/>
          <w:sz w:val="24"/>
          <w:szCs w:val="24"/>
          <w:u w:val="none"/>
        </w:rPr>
        <w:t xml:space="preserve">животного происхождения</w:t>
      </w:r>
      <w:r>
        <w:rPr>
          <w:rFonts w:ascii="Times New Roman" w:hAnsi="Times New Roman" w:cs="Times New Roman" w:eastAsia="Times New Roman"/>
          <w:b w:val="false"/>
          <w:i w:val="false"/>
          <w:sz w:val="24"/>
          <w:u w:val="none"/>
        </w:rPr>
      </w:r>
      <w:r>
        <w:rPr>
          <w:rFonts w:ascii="Times New Roman" w:hAnsi="Times New Roman" w:cs="Times New Roman" w:eastAsia="Times New Roman"/>
          <w:b w:val="false"/>
          <w:i w:val="false"/>
          <w:sz w:val="24"/>
          <w:szCs w:val="24"/>
          <w:u w:val="none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i/>
          <w:sz w:val="24"/>
          <w:szCs w:val="24"/>
          <w:vertAlign w:val="superscript"/>
          <w:lang w:eastAsia="ru-RU"/>
        </w:rPr>
      </w:r>
      <w:r>
        <w:rPr>
          <w:rFonts w:ascii="Times New Roman" w:hAnsi="Times New Roman" w:cs="Times New Roman" w:eastAsia="Times New Roman"/>
          <w:b/>
          <w:i/>
          <w:sz w:val="24"/>
          <w:szCs w:val="24"/>
          <w:vertAlign w:val="superscript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iCs/>
          <w:sz w:val="24"/>
          <w:szCs w:val="24"/>
        </w:rPr>
      </w:r>
      <w:r>
        <w:rPr>
          <w:rFonts w:ascii="Times New Roman" w:hAnsi="Times New Roman" w:cs="Times New Roman" w:eastAsia="Times New Roman"/>
          <w:b/>
          <w:iCs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iCs/>
          <w:sz w:val="24"/>
          <w:szCs w:val="24"/>
        </w:rPr>
      </w:r>
      <w:r>
        <w:rPr>
          <w:rFonts w:ascii="Times New Roman" w:hAnsi="Times New Roman" w:cs="Times New Roman" w:eastAsia="Times New Roman"/>
          <w:b/>
          <w:iCs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iCs/>
          <w:sz w:val="24"/>
          <w:szCs w:val="24"/>
        </w:rPr>
      </w:r>
      <w:r>
        <w:rPr>
          <w:rFonts w:ascii="Times New Roman" w:hAnsi="Times New Roman" w:cs="Times New Roman" w:eastAsia="Times New Roman"/>
          <w:b/>
          <w:iCs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iCs/>
          <w:sz w:val="24"/>
          <w:szCs w:val="24"/>
        </w:rPr>
      </w:r>
      <w:r>
        <w:rPr>
          <w:rFonts w:ascii="Times New Roman" w:hAnsi="Times New Roman" w:cs="Times New Roman" w:eastAsia="Times New Roman"/>
          <w:b/>
          <w:iCs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ПРИМЕРНАЯ РАБОЧАЯ ПРОГРАММА </w:t>
      </w: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УЧЕБНОЙ </w:t>
      </w: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ДИСЦИПЛИНЫ</w:t>
      </w:r>
      <w:r>
        <w:rPr>
          <w:rFonts w:ascii="Times New Roman" w:hAnsi="Times New Roman" w:cs="Times New Roman" w:eastAsia="Times New Roman"/>
          <w:b/>
          <w:i/>
          <w:sz w:val="24"/>
          <w:szCs w:val="24"/>
          <w:u w:val="singl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iCs/>
          <w:sz w:val="24"/>
          <w:szCs w:val="24"/>
          <w:u w:val="none"/>
        </w:rPr>
      </w:pPr>
      <w:r>
        <w:rPr>
          <w:rFonts w:ascii="Times New Roman" w:hAnsi="Times New Roman" w:cs="Times New Roman" w:eastAsia="Times New Roman"/>
          <w:b/>
          <w:iCs/>
          <w:sz w:val="24"/>
          <w:szCs w:val="24"/>
          <w:u w:val="none"/>
        </w:rPr>
        <w:t xml:space="preserve">ОП 10. Инновационные технологии в молочном скотоводстве</w:t>
      </w:r>
      <w:r>
        <w:rPr>
          <w:rFonts w:ascii="Times New Roman" w:hAnsi="Times New Roman" w:cs="Times New Roman" w:eastAsia="Times New Roman"/>
          <w:b/>
          <w:iCs/>
          <w:sz w:val="24"/>
          <w:szCs w:val="24"/>
          <w:u w:val="none"/>
        </w:rPr>
      </w:r>
      <w:r>
        <w:rPr>
          <w:rFonts w:ascii="Times New Roman" w:hAnsi="Times New Roman" w:cs="Times New Roman" w:eastAsia="Times New Roman"/>
          <w:sz w:val="24"/>
          <w:u w:val="none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b/>
          <w:i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b/>
          <w:i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b/>
          <w:i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b/>
          <w:i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i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</w:rPr>
        <w:t xml:space="preserve">20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</w:rPr>
        <w:t xml:space="preserve">22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</w:rPr>
        <w:t xml:space="preserve"> г.</w:t>
      </w:r>
      <w:r>
        <w:rPr>
          <w:rFonts w:ascii="Times New Roman" w:hAnsi="Times New Roman" w:cs="Times New Roman" w:eastAsia="Times New Roman"/>
          <w:b/>
          <w:bCs/>
          <w:iCs/>
          <w:sz w:val="24"/>
        </w:rPr>
        <w:br w:type="page"/>
      </w:r>
      <w:r>
        <w:rPr>
          <w:rFonts w:ascii="Times New Roman" w:hAnsi="Times New Roman" w:cs="Times New Roman" w:eastAsia="Times New Roman"/>
          <w:b/>
          <w:i/>
          <w:sz w:val="24"/>
          <w:szCs w:val="24"/>
        </w:rPr>
        <w:t xml:space="preserve">СОДЕРЖАНИЕ</w:t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>
        <w:trPr/>
        <w:tc>
          <w:tcPr>
            <w:tcW w:w="7501" w:type="dxa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ОБЩАЯ ХАРАКТЕРИСТИКА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</w:rPr>
              <w:t xml:space="preserve">РАБОЧЕЙ ПРОГРАММЫ</w:t>
            </w: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 УЧЕБНОЙ ДИСЦИПЛИНЫ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854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tcW w:w="7501" w:type="dxa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СТРУКТУРА И СОДЕРЖАНИЕ УЧЕБНОЙ ДИСЦИПЛИНЫ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numPr>
                <w:ilvl w:val="0"/>
                <w:numId w:val="1"/>
              </w:num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УСЛОВИЯ РЕАЛИЗАЦИИ УЧЕБНОЙ ДИСЦИПЛИНЫ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854" w:type="dxa"/>
            <w:textDirection w:val="lrTb"/>
            <w:noWrap w:val="false"/>
          </w:tcPr>
          <w:p>
            <w:pPr>
              <w:ind w:left="644"/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tcW w:w="7501" w:type="dxa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  <w:t xml:space="preserve">КОНТРОЛЬ И ОЦЕНКА РЕЗУЛЬТАТОВ ОСВОЕНИЯ УЧЕБНОЙ ДИСЦИПЛИНЫ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854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numPr>
          <w:ilvl w:val="0"/>
          <w:numId w:val="2"/>
        </w:numPr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sz w:val="24"/>
          <w:u w:val="single"/>
        </w:rPr>
        <w:br w:type="page"/>
      </w: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ОБЩАЯ ХАРАКТЕРИСТИКА </w:t>
      </w:r>
      <w:r>
        <w:rPr>
          <w:rFonts w:ascii="Times New Roman" w:hAnsi="Times New Roman" w:cs="Times New Roman" w:eastAsia="Times New Roman"/>
          <w:b/>
          <w:color w:val="000000"/>
          <w:sz w:val="24"/>
          <w:szCs w:val="24"/>
        </w:rPr>
        <w:t xml:space="preserve">РАБОЧЕЙ ПРОГРАММЫ</w:t>
      </w: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 УЧЕБНОЙ ДИСЦИПЛИНЫ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720"/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 w:eastAsia="Times New Roman"/>
          <w:b/>
          <w:iCs/>
          <w:sz w:val="24"/>
          <w:szCs w:val="24"/>
          <w:u w:val="single"/>
        </w:rPr>
        <w:t xml:space="preserve">ОП 10. Инновационные технологии в молочном скотоводстве</w:t>
      </w: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»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 w:eastAsia="Times New Roman"/>
          <w:sz w:val="24"/>
          <w:szCs w:val="24"/>
          <w:vertAlign w:val="superscript"/>
        </w:rPr>
        <w:t xml:space="preserve">(наименование дисциплины)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1.1. Место дисциплины в структуре основной образовательной пр</w:t>
      </w: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о</w:t>
      </w: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граммы: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  <w:t xml:space="preserve">Учебная дисциплина «</w:t>
      </w:r>
      <w:r>
        <w:rPr>
          <w:rFonts w:ascii="Times New Roman" w:hAnsi="Times New Roman" w:cs="Times New Roman" w:eastAsia="Times New Roman"/>
          <w:b/>
          <w:iCs/>
          <w:sz w:val="24"/>
          <w:szCs w:val="24"/>
          <w:u w:val="single"/>
        </w:rPr>
        <w:t xml:space="preserve">ОП 10. Инновационные технологии в молочном скотоводстве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» является обязательной частью </w:t>
      </w:r>
      <w:r>
        <w:rPr>
          <w:rFonts w:ascii="Times New Roman" w:hAnsi="Times New Roman" w:cs="Times New Roman" w:eastAsia="Times New Roman"/>
          <w:sz w:val="24"/>
          <w:szCs w:val="24"/>
          <w:u w:val="single"/>
        </w:rPr>
        <w:t xml:space="preserve">Междисциплинарного модуля</w:t>
      </w:r>
      <w:r>
        <w:rPr>
          <w:rFonts w:ascii="Times New Roman" w:hAnsi="Times New Roman" w:cs="Times New Roman" w:eastAsia="Times New Roman"/>
          <w:sz w:val="24"/>
          <w:szCs w:val="24"/>
          <w:u w:val="single"/>
        </w:rPr>
        <w:t xml:space="preserve"> по направлению Сельское хозяйство. Производство продуктов питания животного происхождения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ПООП-П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в соответствии с ФГОС СПО по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специальности 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19.02.12  Технология</w:t>
      </w:r>
      <w:r>
        <w:rPr>
          <w:rFonts w:ascii="Times New Roman" w:hAnsi="Times New Roman" w:cs="Times New Roman" w:eastAsia="Times New Roman"/>
          <w:color w:val="000000"/>
          <w:sz w:val="24"/>
          <w:szCs w:val="24"/>
        </w:rPr>
        <w:t xml:space="preserve"> продуктов питания животного происхождения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.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  <w:t xml:space="preserve">Особое значение дисциплина имеет при формировании и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развитии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_</w:t>
      </w:r>
      <w:r>
        <w:rPr>
          <w:rFonts w:ascii="Times New Roman" w:hAnsi="Times New Roman" w:cs="Times New Roman" w:eastAsia="Times New Roman"/>
          <w:sz w:val="24"/>
          <w:szCs w:val="24"/>
          <w:u w:val="single"/>
        </w:rPr>
        <w:t xml:space="preserve">ОК </w:t>
      </w:r>
      <w:r>
        <w:rPr>
          <w:rFonts w:ascii="Times New Roman" w:hAnsi="Times New Roman" w:cs="Times New Roman" w:eastAsia="Times New Roman"/>
          <w:sz w:val="24"/>
          <w:szCs w:val="24"/>
          <w:u w:val="single"/>
        </w:rPr>
        <w:t xml:space="preserve">2 </w:t>
      </w:r>
      <w:r>
        <w:rPr>
          <w:rFonts w:ascii="Times New Roman" w:hAnsi="Times New Roman" w:cs="Times New Roman" w:eastAsia="Times New Roman"/>
          <w:i/>
          <w:sz w:val="24"/>
          <w:szCs w:val="24"/>
        </w:rPr>
        <w:t xml:space="preserve">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1.2. Цель и планируемые результаты освоения дисциплины: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  <w:t xml:space="preserve">В рамках программы учебной дисциплины обучающимися осваиваются умения и знания</w:t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9248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>
        <w:trPr>
          <w:trHeight w:val="649"/>
        </w:trPr>
        <w:tc>
          <w:tcPr>
            <w:tcW w:w="1589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ПК, ОК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76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Умения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Знания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</w:rPr>
              <w:t xml:space="preserve">ОК 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76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определять задачи для поиска информации;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определять необходимые источники информации;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планировать процесс поиска; структурировать получаемую информацию;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выделять наиболее значимое в перечне информации;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оценивать практическую значимость результатов поиска;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оформлять результаты поиска, применять средства информационных технологий для решения профессиональных задач;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использовать современное программное обеспечение;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приемы структурирования информации;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формат оформления результатов поиска информации, 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современные средства и устройства информатизации;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порядок их применения и программное обеспечение в профессиональной деятельности в том числе с использованием цифровых средств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</w:rPr>
              <w:t xml:space="preserve">ПК 3.1.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76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рассчитывать по принятой методике основные производственные показатели;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планировать работу исполнителей;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основные производственные показатели работы организации (предприятия) отрасли и его структурных подразделений;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</w:rPr>
              <w:t xml:space="preserve">ПК 1.2.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76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организовывать выполнение технологических операций производства молочной продукции на автоматизированных технологических линиях в соответствии с технологическими инструкциями;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технологические операции производства молочной продукции на автоматизированных технологических линиях в соответствии с технологическими инструкциями.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b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2. СТРУКТУРА И СОДЕРЖАНИЕ УЧЕБНОЙ ДИСЦИПЛИНЫ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2.1. Объем учебной дисциплины и виды учебной работы</w:t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5000" w:type="pct"/>
        <w:tblBorders>
          <w:left w:val="single" w:color="000000" w:sz="6" w:space="0"/>
          <w:top w:val="single" w:color="000000" w:sz="6" w:space="0"/>
          <w:right w:val="single" w:color="000000" w:sz="6" w:space="0"/>
          <w:bottom w:val="single" w:color="000000" w:sz="6" w:space="0"/>
          <w:insideV w:val="single" w:color="000000" w:sz="6" w:space="0"/>
          <w:insideH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>
        <w:trPr>
          <w:trHeight w:val="616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  <w:t xml:space="preserve">Вид учебной работы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Объем в часах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36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90"/>
        </w:trPr>
        <w:tc>
          <w:tcPr>
            <w:shd w:val="clear" w:fill="auto" w:color="auto"/>
            <w:tcW w:w="3685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  <w:t xml:space="preserve">в </w:t>
            </w:r>
            <w:r>
              <w:rPr>
                <w:rFonts w:ascii="Times New Roman" w:hAnsi="Times New Roman" w:cs="Times New Roman" w:eastAsia="Times New Roman"/>
                <w:b/>
                <w:sz w:val="24"/>
              </w:rPr>
              <w:t xml:space="preserve">т.ч</w:t>
            </w:r>
            <w:r>
              <w:rPr>
                <w:rFonts w:ascii="Times New Roman" w:hAnsi="Times New Roman" w:cs="Times New Roman" w:eastAsia="Times New Roman"/>
                <w:b/>
                <w:sz w:val="24"/>
              </w:rPr>
              <w:t xml:space="preserve">. в форме практической подготовки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315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36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в т. ч.: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36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67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/>
                <w:i/>
                <w:sz w:val="24"/>
                <w:vertAlign w:val="superscript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spacing w:lineRule="auto" w:line="276" w:after="120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  <w:sectPr>
          <w:footnotePr/>
          <w:endnotePr/>
          <w:type w:val="nextPage"/>
          <w:pgSz w:w="11906" w:h="16838" w:orient="portrait"/>
          <w:pgMar w:top="1134" w:right="850" w:bottom="284" w:left="1701" w:header="708" w:footer="708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/>
        <w:rPr>
          <w:rFonts w:ascii="Times New Roman" w:hAnsi="Times New Roman" w:cs="Times New Roman" w:eastAsia="Times New Roman"/>
          <w:b/>
          <w:bCs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  <w:t xml:space="preserve">2.2. Тематический план и содержание учебной дисциплины </w:t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4930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925"/>
        <w:gridCol w:w="5825"/>
        <w:gridCol w:w="1743"/>
        <w:gridCol w:w="2618"/>
        <w:gridCol w:w="1192"/>
        <w:gridCol w:w="1195"/>
      </w:tblGrid>
      <w:tr>
        <w:trPr>
          <w:trHeight w:val="20"/>
        </w:trPr>
        <w:tc>
          <w:tcPr>
            <w:tcW w:w="664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009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Содержание учебного материала и формы организации деятельности обучающихся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1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Объем, акад. ч / в том числе в форме практической подготовки,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акад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ч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903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Коды компетенций и личностных результатов</w:t>
            </w:r>
            <w:r>
              <w:rPr>
                <w:rStyle w:val="718"/>
                <w:rFonts w:ascii="Times New Roman" w:hAnsi="Times New Roman" w:cs="Times New Roman" w:eastAsia="Times New Roman"/>
                <w:b/>
                <w:bCs/>
                <w:sz w:val="24"/>
              </w:rPr>
              <w:footnoteReference w:id="2"/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, формированию которых способствует элемент программы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Код ПК, ОК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/У/З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664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009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1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903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gridSpan w:val="2"/>
            <w:tcW w:w="2673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Раздел 1.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Инновационные технологии в молочном скотоводстве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1" w:type="pc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  <w:t xml:space="preserve">36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903" w:type="pc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664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 1.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Современное состояние скотоводства. Проблемы и перспективы развития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009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одержание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1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i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iCs/>
                <w:sz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903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sz w:val="24"/>
              </w:rPr>
              <w:t xml:space="preserve">***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664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</w:r>
            <w:r/>
          </w:p>
        </w:tc>
        <w:tc>
          <w:tcPr>
            <w:tcW w:w="2009" w:type="pct"/>
            <w:textDirection w:val="lrTb"/>
            <w:noWrap w:val="false"/>
          </w:tcPr>
          <w:p>
            <w:pPr>
              <w:pStyle w:val="724"/>
              <w:ind w:left="57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Современное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состояние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скотоводства.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Проблемы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скотоводства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на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современном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этапе.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1" w:type="pct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i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903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</w:r>
            <w:r/>
          </w:p>
        </w:tc>
        <w:tc>
          <w:tcPr>
            <w:tcW w:w="411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ОК 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ПК 3.1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ПК 1.2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12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664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</w:r>
            <w:r/>
          </w:p>
        </w:tc>
        <w:tc>
          <w:tcPr>
            <w:tcW w:w="2009" w:type="pct"/>
            <w:textDirection w:val="lrTb"/>
            <w:noWrap w:val="false"/>
          </w:tcPr>
          <w:p>
            <w:pPr>
              <w:pStyle w:val="724"/>
              <w:ind w:left="57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Направления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перспективы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развития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молочного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скотоводства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1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bCs/>
                <w:i/>
                <w:iCs/>
              </w:rPr>
            </w:pPr>
            <w:r>
              <w:rPr>
                <w:rFonts w:ascii="Times New Roman" w:hAnsi="Times New Roman"/>
                <w:bCs/>
                <w:i/>
                <w:iCs/>
              </w:rPr>
            </w:r>
            <w:r/>
          </w:p>
        </w:tc>
        <w:tc>
          <w:tcPr>
            <w:tcW w:w="903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</w:r>
            <w:r/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</w:r>
            <w:r/>
          </w:p>
        </w:tc>
        <w:tc>
          <w:tcPr>
            <w:tcW w:w="412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</w:r>
            <w:r/>
          </w:p>
        </w:tc>
      </w:tr>
      <w:tr>
        <w:trPr>
          <w:trHeight w:val="20"/>
        </w:trPr>
        <w:tc>
          <w:tcPr>
            <w:tcW w:w="664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</w:r>
            <w:r/>
          </w:p>
        </w:tc>
        <w:tc>
          <w:tcPr>
            <w:tcW w:w="2009" w:type="pct"/>
            <w:textDirection w:val="lrTb"/>
            <w:noWrap w:val="false"/>
          </w:tcPr>
          <w:p>
            <w:pPr>
              <w:pStyle w:val="724"/>
              <w:ind w:left="57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Современное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состояние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скотоводства.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Проблемы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перспективы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развития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молочного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скотоводства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1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bCs/>
                <w:i/>
                <w:iCs/>
              </w:rPr>
            </w:pPr>
            <w:r>
              <w:rPr>
                <w:rFonts w:ascii="Times New Roman" w:hAnsi="Times New Roman"/>
                <w:bCs/>
                <w:i/>
                <w:iCs/>
              </w:rPr>
            </w:r>
            <w:r/>
          </w:p>
        </w:tc>
        <w:tc>
          <w:tcPr>
            <w:tcW w:w="903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</w:r>
            <w:r/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</w:r>
            <w:r/>
          </w:p>
        </w:tc>
        <w:tc>
          <w:tcPr>
            <w:tcW w:w="412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</w:r>
            <w:r/>
          </w:p>
        </w:tc>
      </w:tr>
      <w:tr>
        <w:trPr>
          <w:trHeight w:val="20"/>
        </w:trPr>
        <w:tc>
          <w:tcPr>
            <w:tcW w:w="664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Инновационные технологии в молочном скотоводстве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009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одержание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1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  <w:t xml:space="preserve">32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903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  <w:t xml:space="preserve">***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664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009" w:type="pct"/>
            <w:textDirection w:val="lrTb"/>
            <w:noWrap w:val="false"/>
          </w:tcPr>
          <w:p>
            <w:pPr>
              <w:pStyle w:val="724"/>
              <w:ind w:left="57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Особенности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применения</w:t>
            </w:r>
            <w:r>
              <w:rPr>
                <w:rFonts w:ascii="Times New Roman" w:hAnsi="Times New Roman" w:cs="Times New Roman" w:eastAsia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поточно-цеховой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системы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производства</w:t>
            </w:r>
            <w:r>
              <w:rPr>
                <w:rFonts w:ascii="Times New Roman" w:hAnsi="Times New Roman" w:cs="Times New Roman" w:eastAsia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молока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1" w:type="pct"/>
            <w:vAlign w:val="center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903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1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ОК 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ПК 3.1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ПК 1.2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12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07"/>
        </w:trPr>
        <w:tc>
          <w:tcPr>
            <w:tcW w:w="664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009" w:type="pct"/>
            <w:textDirection w:val="lrTb"/>
            <w:noWrap w:val="false"/>
          </w:tcPr>
          <w:p>
            <w:pPr>
              <w:pStyle w:val="724"/>
              <w:ind w:left="57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Технология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производства</w:t>
            </w:r>
            <w:r>
              <w:rPr>
                <w:rFonts w:ascii="Times New Roman" w:hAnsi="Times New Roman" w:cs="Times New Roman" w:eastAsia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экологически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безопасных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продуктов.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1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903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2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</w:tr>
      <w:tr>
        <w:trPr>
          <w:trHeight w:val="20"/>
        </w:trPr>
        <w:tc>
          <w:tcPr>
            <w:tcW w:w="664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009" w:type="pct"/>
            <w:textDirection w:val="lrTb"/>
            <w:noWrap w:val="false"/>
          </w:tcPr>
          <w:p>
            <w:pPr>
              <w:pStyle w:val="724"/>
              <w:ind w:left="57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Технология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производства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молока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на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семейных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фермах.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1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903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2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</w:tr>
      <w:tr>
        <w:trPr>
          <w:trHeight w:val="20"/>
        </w:trPr>
        <w:tc>
          <w:tcPr>
            <w:tcW w:w="664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009" w:type="pct"/>
            <w:textDirection w:val="lrTb"/>
            <w:noWrap w:val="false"/>
          </w:tcPr>
          <w:p>
            <w:pPr>
              <w:pStyle w:val="724"/>
              <w:ind w:left="57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Генетические</w:t>
            </w:r>
            <w:r>
              <w:rPr>
                <w:rFonts w:ascii="Times New Roman" w:hAnsi="Times New Roman" w:cs="Times New Roman" w:eastAsia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основы</w:t>
            </w:r>
            <w:r>
              <w:rPr>
                <w:rFonts w:ascii="Times New Roman" w:hAnsi="Times New Roman" w:cs="Times New Roman" w:eastAsia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повышения</w:t>
            </w:r>
            <w:r>
              <w:rPr>
                <w:rFonts w:ascii="Times New Roman" w:hAnsi="Times New Roman" w:cs="Times New Roman" w:eastAsia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продуктивности.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1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903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2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</w:tr>
      <w:tr>
        <w:trPr>
          <w:trHeight w:val="20"/>
        </w:trPr>
        <w:tc>
          <w:tcPr>
            <w:tcW w:w="664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009" w:type="pct"/>
            <w:textDirection w:val="lrTb"/>
            <w:noWrap w:val="false"/>
          </w:tcPr>
          <w:p>
            <w:pPr>
              <w:pStyle w:val="724"/>
              <w:ind w:left="57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Бонитировка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скота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молочного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молочно-мясного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направления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продуктивности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1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903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2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</w:tr>
      <w:tr>
        <w:trPr>
          <w:trHeight w:val="20"/>
        </w:trPr>
        <w:tc>
          <w:tcPr>
            <w:tcW w:w="664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009" w:type="pct"/>
            <w:textDirection w:val="lrTb"/>
            <w:noWrap w:val="false"/>
          </w:tcPr>
          <w:p>
            <w:pPr>
              <w:pStyle w:val="724"/>
              <w:ind w:left="57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Производство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молока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на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фермах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поточно-цеховой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технологией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1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903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2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</w:tr>
      <w:tr>
        <w:trPr>
          <w:trHeight w:val="20"/>
        </w:trPr>
        <w:tc>
          <w:tcPr>
            <w:tcW w:w="664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009" w:type="pct"/>
            <w:textDirection w:val="lrTb"/>
            <w:noWrap w:val="false"/>
          </w:tcPr>
          <w:p>
            <w:pPr>
              <w:pStyle w:val="724"/>
              <w:ind w:left="57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Планирование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роста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ремонтного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молодняка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молочном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скотоводстве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1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903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2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</w:tr>
      <w:tr>
        <w:trPr>
          <w:trHeight w:val="20"/>
        </w:trPr>
        <w:tc>
          <w:tcPr>
            <w:tcW w:w="664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009" w:type="pct"/>
            <w:textDirection w:val="lrTb"/>
            <w:noWrap w:val="false"/>
          </w:tcPr>
          <w:p>
            <w:pPr>
              <w:pStyle w:val="724"/>
              <w:ind w:left="57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Современные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технологии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выращивания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ремонтных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телок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1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903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2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</w:tr>
      <w:tr>
        <w:trPr>
          <w:trHeight w:val="20"/>
        </w:trPr>
        <w:tc>
          <w:tcPr>
            <w:tcW w:w="664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009" w:type="pct"/>
            <w:textDirection w:val="lrTb"/>
            <w:noWrap w:val="false"/>
          </w:tcPr>
          <w:p>
            <w:pPr>
              <w:pStyle w:val="724"/>
              <w:ind w:left="57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Технология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доения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коров: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традиционные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инновационные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системы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доения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коров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1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903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2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</w:tr>
      <w:tr>
        <w:trPr>
          <w:trHeight w:val="20"/>
        </w:trPr>
        <w:tc>
          <w:tcPr>
            <w:tcW w:w="664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009" w:type="pct"/>
            <w:textDirection w:val="lrTb"/>
            <w:noWrap w:val="false"/>
          </w:tcPr>
          <w:p>
            <w:pPr>
              <w:pStyle w:val="724"/>
              <w:ind w:left="57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Технология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доения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коров: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доильное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оборудование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при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привязном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содержании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коров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1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</w:r>
            <w:r/>
          </w:p>
        </w:tc>
        <w:tc>
          <w:tcPr>
            <w:tcW w:w="903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2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</w:tr>
      <w:tr>
        <w:trPr>
          <w:trHeight w:val="20"/>
        </w:trPr>
        <w:tc>
          <w:tcPr>
            <w:tcW w:w="664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009" w:type="pct"/>
            <w:textDirection w:val="lrTb"/>
            <w:noWrap w:val="false"/>
          </w:tcPr>
          <w:p>
            <w:pPr>
              <w:pStyle w:val="724"/>
              <w:ind w:left="57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Технология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доения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коров: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доильное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оборудование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при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беспривязном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содержании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коров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1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903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2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</w:tr>
      <w:tr>
        <w:trPr>
          <w:trHeight w:val="20"/>
        </w:trPr>
        <w:tc>
          <w:tcPr>
            <w:tcW w:w="664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009" w:type="pct"/>
            <w:textDirection w:val="lrTb"/>
            <w:noWrap w:val="false"/>
          </w:tcPr>
          <w:p>
            <w:pPr>
              <w:pStyle w:val="724"/>
              <w:ind w:left="57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Современный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технологический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процесс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доения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получения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качественного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молока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1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903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2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</w:tr>
      <w:tr>
        <w:trPr>
          <w:trHeight w:val="20"/>
        </w:trPr>
        <w:tc>
          <w:tcPr>
            <w:tcW w:w="664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009" w:type="pct"/>
            <w:textDirection w:val="lrTb"/>
            <w:noWrap w:val="false"/>
          </w:tcPr>
          <w:p>
            <w:pPr>
              <w:pStyle w:val="724"/>
              <w:ind w:left="57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Организация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приемки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контроля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качества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молока-сырья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1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903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2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</w:tr>
      <w:tr>
        <w:trPr>
          <w:trHeight w:val="20"/>
        </w:trPr>
        <w:tc>
          <w:tcPr>
            <w:tcW w:w="664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009" w:type="pct"/>
            <w:textDirection w:val="lrTb"/>
            <w:noWrap w:val="false"/>
          </w:tcPr>
          <w:p>
            <w:pPr>
              <w:pStyle w:val="724"/>
              <w:ind w:left="57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Биологически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активные добавки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кормлении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скота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1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903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2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</w:tr>
      <w:tr>
        <w:trPr>
          <w:trHeight w:val="20"/>
        </w:trPr>
        <w:tc>
          <w:tcPr>
            <w:tcW w:w="664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009" w:type="pct"/>
            <w:textDirection w:val="lrTb"/>
            <w:noWrap w:val="false"/>
          </w:tcPr>
          <w:p>
            <w:pPr>
              <w:pStyle w:val="724"/>
              <w:ind w:left="57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Трансплантация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эмбрионов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скотоводстве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1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903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2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</w:tr>
      <w:tr>
        <w:trPr>
          <w:trHeight w:val="20"/>
        </w:trPr>
        <w:tc>
          <w:tcPr>
            <w:tcW w:w="664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009" w:type="pct"/>
            <w:textDirection w:val="lrTb"/>
            <w:noWrap w:val="false"/>
          </w:tcPr>
          <w:p>
            <w:pPr>
              <w:pStyle w:val="724"/>
              <w:ind w:left="57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Современное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состояние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скотоводства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1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903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2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</w:tr>
      <w:tr>
        <w:trPr>
          <w:trHeight w:val="20"/>
        </w:trPr>
        <w:tc>
          <w:tcPr>
            <w:tcW w:w="664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009" w:type="pct"/>
            <w:textDirection w:val="lrTb"/>
            <w:noWrap w:val="false"/>
          </w:tcPr>
          <w:p>
            <w:pPr>
              <w:pStyle w:val="724"/>
              <w:ind w:left="57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Проблемы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перспективы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развития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молочного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скотоводства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1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903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2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</w:tr>
      <w:tr>
        <w:trPr>
          <w:trHeight w:val="361"/>
        </w:trPr>
        <w:tc>
          <w:tcPr>
            <w:tcW w:w="664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009" w:type="pct"/>
            <w:textDirection w:val="lrTb"/>
            <w:noWrap w:val="false"/>
          </w:tcPr>
          <w:p>
            <w:pPr>
              <w:pStyle w:val="724"/>
              <w:ind w:left="57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Оценка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скота по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молочной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продуктивности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1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903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2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</w:tr>
      <w:tr>
        <w:trPr>
          <w:trHeight w:val="20"/>
        </w:trPr>
        <w:tc>
          <w:tcPr>
            <w:tcW w:w="664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009" w:type="pct"/>
            <w:textDirection w:val="lrTb"/>
            <w:noWrap w:val="false"/>
          </w:tcPr>
          <w:p>
            <w:pPr>
              <w:pStyle w:val="724"/>
              <w:ind w:left="57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Применение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новых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видов</w:t>
            </w:r>
            <w:r>
              <w:rPr>
                <w:rFonts w:ascii="Times New Roman" w:hAnsi="Times New Roman" w:cs="Times New Roman" w:eastAsia="Times New Roman"/>
                <w:spacing w:val="45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кормов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кормовых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добавок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молочном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скотоводстве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1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903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2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</w:tr>
      <w:tr>
        <w:trPr>
          <w:trHeight w:val="20"/>
        </w:trPr>
        <w:tc>
          <w:tcPr>
            <w:tcW w:w="664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009" w:type="pct"/>
            <w:textDirection w:val="lrTb"/>
            <w:noWrap w:val="false"/>
          </w:tcPr>
          <w:p>
            <w:pPr>
              <w:pStyle w:val="724"/>
              <w:ind w:left="57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Породы</w:t>
            </w:r>
            <w:r>
              <w:rPr>
                <w:rFonts w:ascii="Times New Roman" w:hAnsi="Times New Roman" w:cs="Times New Roman" w:eastAsia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скота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разного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направления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продуктивности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1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903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2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</w:tr>
      <w:tr>
        <w:trPr>
          <w:trHeight w:val="20"/>
        </w:trPr>
        <w:tc>
          <w:tcPr>
            <w:tcW w:w="664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009" w:type="pct"/>
            <w:textDirection w:val="lrTb"/>
            <w:noWrap w:val="false"/>
          </w:tcPr>
          <w:p>
            <w:pPr>
              <w:pStyle w:val="724"/>
              <w:ind w:left="57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Нормативы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содержания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молочного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скота.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1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903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2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</w:tr>
      <w:tr>
        <w:trPr>
          <w:trHeight w:val="20"/>
        </w:trPr>
        <w:tc>
          <w:tcPr>
            <w:tcW w:w="664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2009" w:type="pct"/>
            <w:textDirection w:val="lrTb"/>
            <w:noWrap w:val="false"/>
          </w:tcPr>
          <w:p>
            <w:pPr>
              <w:pStyle w:val="724"/>
              <w:ind w:left="57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Технологическое</w:t>
            </w:r>
            <w:r>
              <w:rPr>
                <w:rFonts w:ascii="Times New Roman" w:hAnsi="Times New Roman" w:cs="Times New Roman" w:eastAsia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оборудование</w:t>
            </w:r>
            <w:r>
              <w:rPr>
                <w:rFonts w:ascii="Times New Roman" w:hAnsi="Times New Roman" w:cs="Times New Roman" w:eastAsia="Times New Roman"/>
                <w:spacing w:val="42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молочном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скотоводстве.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1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903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1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  <w:tc>
          <w:tcPr>
            <w:tcW w:w="412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/>
          </w:p>
        </w:tc>
      </w:tr>
      <w:tr>
        <w:trPr>
          <w:trHeight w:val="20"/>
        </w:trPr>
        <w:tc>
          <w:tcPr>
            <w:gridSpan w:val="2"/>
            <w:tcW w:w="2673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Всего: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01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36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903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11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ind w:firstLine="709"/>
        <w:spacing w:lineRule="auto" w:line="276"/>
        <w:rPr>
          <w:rFonts w:ascii="Times New Roman" w:hAnsi="Times New Roman" w:cs="Times New Roman" w:eastAsia="Times New Roman"/>
          <w:i/>
          <w:sz w:val="24"/>
        </w:rPr>
        <w:sectPr>
          <w:footnotePr/>
          <w:endnotePr/>
          <w:type w:val="nextPage"/>
          <w:pgSz w:w="16840" w:h="11907" w:orient="landscape"/>
          <w:pgMar w:top="851" w:right="1134" w:bottom="851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 w:eastAsia="Times New Roman"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1353"/>
        <w:spacing w:lineRule="auto" w:line="276"/>
        <w:rPr>
          <w:rFonts w:ascii="Times New Roman" w:hAnsi="Times New Roman" w:cs="Times New Roman" w:eastAsia="Times New Roman"/>
          <w:b/>
          <w:bCs/>
          <w:sz w:val="24"/>
        </w:rPr>
      </w:pPr>
      <w:r>
        <w:rPr>
          <w:rFonts w:ascii="Times New Roman" w:hAnsi="Times New Roman" w:cs="Times New Roman" w:eastAsia="Times New Roman"/>
          <w:b/>
          <w:bCs/>
          <w:sz w:val="24"/>
        </w:rPr>
        <w:t xml:space="preserve">3. УСЛОВИЯ РЕАЛИЗАЦИИ УЧЕБНОЙ ДИСЦИПЛИНЫ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i w:val="false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</w:rPr>
      </w:r>
      <w:bookmarkStart w:id="4" w:name="_Hlk90308034"/>
      <w:r>
        <w:rPr>
          <w:rFonts w:ascii="Times New Roman" w:hAnsi="Times New Roman" w:cs="Times New Roman" w:eastAsia="Times New Roman"/>
          <w:bCs/>
          <w:sz w:val="24"/>
          <w:szCs w:val="24"/>
        </w:rPr>
        <w:t xml:space="preserve">3.1. Для реализации программы учебной дисциплины должны быть предусмотрены </w:t>
      </w:r>
      <w:r>
        <w:rPr>
          <w:rFonts w:ascii="Times New Roman" w:hAnsi="Times New Roman" w:cs="Times New Roman" w:eastAsia="Times New Roman"/>
          <w:bCs/>
          <w:i w:val="false"/>
          <w:sz w:val="24"/>
          <w:szCs w:val="24"/>
        </w:rPr>
        <w:t xml:space="preserve">следующие специальные помещения:</w:t>
      </w:r>
      <w:r>
        <w:rPr>
          <w:rFonts w:ascii="Times New Roman" w:hAnsi="Times New Roman" w:cs="Times New Roman" w:eastAsia="Times New Roman"/>
          <w:i w:val="false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i w:val="false"/>
          <w:sz w:val="24"/>
          <w:szCs w:val="24"/>
        </w:rPr>
      </w:pPr>
      <w:r>
        <w:rPr>
          <w:rFonts w:ascii="Times New Roman" w:hAnsi="Times New Roman" w:cs="Times New Roman" w:eastAsia="Times New Roman"/>
          <w:bCs/>
          <w:i w:val="false"/>
          <w:sz w:val="24"/>
          <w:szCs w:val="24"/>
        </w:rPr>
        <w:t xml:space="preserve">Кабинет</w:t>
      </w:r>
      <w:r>
        <w:rPr>
          <w:rFonts w:ascii="Times New Roman" w:hAnsi="Times New Roman" w:cs="Times New Roman" w:eastAsia="Times New Roman"/>
          <w:bCs/>
          <w:i w:val="false"/>
          <w:sz w:val="24"/>
          <w:szCs w:val="24"/>
        </w:rPr>
        <w:t xml:space="preserve"> «</w:t>
      </w:r>
      <w:r>
        <w:rPr>
          <w:rFonts w:ascii="Times New Roman" w:hAnsi="Times New Roman" w:cs="Times New Roman" w:eastAsia="Times New Roman"/>
          <w:bCs/>
          <w:i w:val="false"/>
          <w:sz w:val="24"/>
          <w:szCs w:val="24"/>
        </w:rPr>
        <w:t xml:space="preserve">Цифровое животноводство» </w:t>
      </w:r>
      <w:r>
        <w:rPr>
          <w:rFonts w:ascii="Times New Roman" w:hAnsi="Times New Roman" w:cs="Times New Roman" w:eastAsia="Times New Roman"/>
          <w:bCs/>
          <w:i w:val="false"/>
          <w:sz w:val="24"/>
          <w:szCs w:val="24"/>
        </w:rPr>
        <w:t xml:space="preserve">оснащенный 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системный блок-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10;</w:t>
      </w:r>
      <w:r>
        <w:rPr>
          <w:rFonts w:ascii="Times New Roman" w:hAnsi="Times New Roman" w:cs="Times New Roman" w:eastAsia="Times New Roman"/>
          <w:i w:val="false"/>
          <w:spacing w:val="-57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i w:val="false"/>
          <w:spacing w:val="-57"/>
          <w:sz w:val="24"/>
          <w:szCs w:val="24"/>
        </w:rPr>
        <w:t xml:space="preserve">  </w:t>
      </w:r>
      <w:r>
        <w:rPr>
          <w:rFonts w:ascii="Times New Roman" w:hAnsi="Times New Roman" w:cs="Times New Roman" w:eastAsia="Times New Roman"/>
          <w:i w:val="false"/>
          <w:spacing w:val="-57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монитор-10 и программное обеспечение 1С.Животноводство</w:t>
      </w:r>
      <w:r>
        <w:rPr>
          <w:rFonts w:ascii="Times New Roman" w:hAnsi="Times New Roman" w:cs="Times New Roman" w:eastAsia="Times New Roman"/>
          <w:bCs/>
          <w:i w:val="false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bCs/>
          <w:i w:val="false"/>
          <w:sz w:val="24"/>
          <w:szCs w:val="24"/>
        </w:rPr>
        <w:t xml:space="preserve">по </w:t>
      </w:r>
      <w:r>
        <w:rPr>
          <w:rFonts w:ascii="Times New Roman" w:hAnsi="Times New Roman" w:cs="Times New Roman" w:eastAsia="Times New Roman"/>
          <w:bCs/>
          <w:i w:val="false"/>
          <w:sz w:val="24"/>
          <w:szCs w:val="24"/>
        </w:rPr>
        <w:t xml:space="preserve">специальности</w:t>
      </w:r>
      <w:r>
        <w:rPr>
          <w:rFonts w:ascii="Times New Roman" w:hAnsi="Times New Roman" w:cs="Times New Roman" w:eastAsia="Times New Roman"/>
          <w:bCs/>
          <w:i w:val="false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bCs/>
          <w:i w:val="false"/>
          <w:sz w:val="24"/>
          <w:szCs w:val="24"/>
        </w:rPr>
        <w:t xml:space="preserve">19.02.12 Технология продуктов питания животного происхождения</w:t>
      </w:r>
      <w:r>
        <w:rPr>
          <w:rFonts w:ascii="Times New Roman" w:hAnsi="Times New Roman" w:cs="Times New Roman" w:eastAsia="Times New Roman"/>
          <w:bCs/>
          <w:i w:val="false"/>
          <w:sz w:val="24"/>
          <w:szCs w:val="24"/>
        </w:rPr>
        <w:t xml:space="preserve">.</w:t>
      </w:r>
      <w:r>
        <w:rPr>
          <w:rFonts w:ascii="Times New Roman" w:hAnsi="Times New Roman" w:cs="Times New Roman" w:eastAsia="Times New Roman"/>
          <w:i w:val="false"/>
          <w:sz w:val="24"/>
        </w:rPr>
      </w:r>
    </w:p>
    <w:p>
      <w:pPr>
        <w:ind w:left="231" w:right="227" w:firstLine="566"/>
        <w:jc w:val="both"/>
        <w:spacing w:lineRule="auto" w:line="276" w:before="3"/>
        <w:rPr>
          <w:rFonts w:ascii="Times New Roman" w:hAnsi="Times New Roman" w:cs="Times New Roman" w:eastAsia="Times New Roman"/>
          <w:bCs/>
          <w:i w:val="false"/>
          <w:sz w:val="24"/>
          <w:szCs w:val="24"/>
        </w:rPr>
      </w:pPr>
      <w:r>
        <w:rPr>
          <w:rFonts w:ascii="Times New Roman" w:hAnsi="Times New Roman" w:cs="Times New Roman" w:eastAsia="Times New Roman"/>
          <w:bCs/>
          <w:i w:val="false"/>
          <w:sz w:val="24"/>
          <w:szCs w:val="24"/>
        </w:rPr>
        <w:t xml:space="preserve">Лаборатория</w:t>
      </w:r>
      <w:r>
        <w:rPr>
          <w:rFonts w:ascii="Times New Roman" w:hAnsi="Times New Roman" w:cs="Times New Roman" w:eastAsia="Times New Roman"/>
          <w:bCs/>
          <w:i w:val="false"/>
          <w:sz w:val="24"/>
          <w:szCs w:val="24"/>
        </w:rPr>
        <w:t xml:space="preserve"> частной зоотехнии и технологии производства продукции животноводства; технологии первичной переработки продукции животноводства; механизации, электрификации и автоматизации сельскохозяйственного производства</w:t>
      </w:r>
      <w:r>
        <w:rPr>
          <w:rFonts w:ascii="Times New Roman" w:hAnsi="Times New Roman" w:cs="Times New Roman" w:eastAsia="Times New Roman"/>
          <w:bCs/>
          <w:i w:val="false"/>
          <w:sz w:val="24"/>
          <w:szCs w:val="24"/>
        </w:rPr>
        <w:t xml:space="preserve">, </w:t>
      </w:r>
      <w:r>
        <w:rPr>
          <w:rFonts w:ascii="Times New Roman" w:hAnsi="Times New Roman" w:cs="Times New Roman" w:eastAsia="Times New Roman"/>
          <w:bCs/>
          <w:i w:val="false"/>
          <w:sz w:val="24"/>
          <w:szCs w:val="24"/>
        </w:rPr>
        <w:t xml:space="preserve">оснащенная необходимым для реализации программы учебной дисциплины оборудованием</w:t>
      </w:r>
      <w:r>
        <w:rPr>
          <w:rFonts w:ascii="Times New Roman" w:hAnsi="Times New Roman" w:cs="Times New Roman" w:eastAsia="Times New Roman"/>
          <w:bCs/>
          <w:i w:val="false"/>
          <w:sz w:val="24"/>
          <w:szCs w:val="24"/>
        </w:rPr>
        <w:t xml:space="preserve">: </w:t>
      </w:r>
      <w:r>
        <w:rPr>
          <w:rFonts w:ascii="Times New Roman" w:hAnsi="Times New Roman" w:cs="Times New Roman" w:eastAsia="Times New Roman"/>
          <w:bCs/>
          <w:i w:val="false"/>
          <w:sz w:val="24"/>
          <w:szCs w:val="24"/>
        </w:rPr>
        <w:t xml:space="preserve">п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ереносной</w:t>
      </w:r>
      <w:r>
        <w:rPr>
          <w:rFonts w:ascii="Times New Roman" w:hAnsi="Times New Roman" w:cs="Times New Roman" w:eastAsia="Times New Roman"/>
          <w:i w:val="false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мультимедийный</w:t>
      </w:r>
      <w:r>
        <w:rPr>
          <w:rFonts w:ascii="Times New Roman" w:hAnsi="Times New Roman" w:cs="Times New Roman" w:eastAsia="Times New Roman"/>
          <w:i w:val="false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комплекс</w:t>
      </w:r>
      <w:r>
        <w:rPr>
          <w:rFonts w:ascii="Times New Roman" w:hAnsi="Times New Roman" w:cs="Times New Roman" w:eastAsia="Times New Roman"/>
          <w:i w:val="false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(ноутбук</w:t>
      </w:r>
      <w:r>
        <w:rPr>
          <w:rFonts w:ascii="Times New Roman" w:hAnsi="Times New Roman" w:cs="Times New Roman" w:eastAsia="Times New Roman"/>
          <w:i w:val="false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ASUS</w:t>
      </w:r>
      <w:r>
        <w:rPr>
          <w:rFonts w:ascii="Times New Roman" w:hAnsi="Times New Roman" w:cs="Times New Roman" w:eastAsia="Times New Roman"/>
          <w:i w:val="false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X51(R)LT2390/2G/160/DVD-S</w:t>
      </w:r>
      <w:r>
        <w:rPr>
          <w:rFonts w:ascii="Times New Roman" w:hAnsi="Times New Roman" w:cs="Times New Roman" w:eastAsia="Times New Roman"/>
          <w:i w:val="false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Multi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/15/4WX</w:t>
      </w:r>
      <w:r>
        <w:rPr>
          <w:rFonts w:ascii="Times New Roman" w:hAnsi="Times New Roman" w:cs="Times New Roman" w:eastAsia="Times New Roman"/>
          <w:i w:val="false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GA/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Wifi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/DOS,</w:t>
      </w:r>
      <w:r>
        <w:rPr>
          <w:rFonts w:ascii="Times New Roman" w:hAnsi="Times New Roman" w:cs="Times New Roman" w:eastAsia="Times New Roman"/>
          <w:i w:val="false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проектор 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Epson</w:t>
      </w:r>
      <w:r>
        <w:rPr>
          <w:rFonts w:ascii="Times New Roman" w:hAnsi="Times New Roman" w:cs="Times New Roman" w:eastAsia="Times New Roman"/>
          <w:i w:val="false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EMP-S521</w:t>
      </w:r>
      <w:r>
        <w:rPr>
          <w:rFonts w:ascii="Times New Roman" w:hAnsi="Times New Roman" w:cs="Times New Roman" w:eastAsia="Times New Roman"/>
          <w:i w:val="false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для мультимедиа,</w:t>
      </w:r>
      <w:r>
        <w:rPr>
          <w:rFonts w:ascii="Times New Roman" w:hAnsi="Times New Roman" w:cs="Times New Roman" w:eastAsia="Times New Roman"/>
          <w:i w:val="false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экран</w:t>
      </w:r>
      <w:r>
        <w:rPr>
          <w:rFonts w:ascii="Times New Roman" w:hAnsi="Times New Roman" w:cs="Times New Roman" w:eastAsia="Times New Roman"/>
          <w:i w:val="false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на штативе);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видеофильмы;</w:t>
      </w:r>
      <w:r>
        <w:rPr>
          <w:rFonts w:ascii="Times New Roman" w:hAnsi="Times New Roman" w:cs="Times New Roman" w:eastAsia="Times New Roman"/>
          <w:i w:val="false"/>
          <w:spacing w:val="-57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презентации;</w:t>
      </w:r>
      <w:r>
        <w:rPr>
          <w:rFonts w:ascii="Times New Roman" w:hAnsi="Times New Roman" w:cs="Times New Roman" w:eastAsia="Times New Roman"/>
          <w:i w:val="false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плакаты;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i w:val="false"/>
          <w:sz w:val="24"/>
          <w:szCs w:val="24"/>
        </w:rPr>
        <w:t xml:space="preserve">стенды настенные</w:t>
      </w:r>
      <w:r>
        <w:rPr>
          <w:rFonts w:ascii="Times New Roman" w:hAnsi="Times New Roman" w:cs="Times New Roman" w:eastAsia="Times New Roman"/>
          <w:i w:val="false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bCs/>
          <w:i w:val="false"/>
          <w:sz w:val="24"/>
          <w:szCs w:val="24"/>
        </w:rPr>
        <w:t xml:space="preserve">по </w:t>
      </w:r>
      <w:r>
        <w:rPr>
          <w:rFonts w:ascii="Times New Roman" w:hAnsi="Times New Roman" w:cs="Times New Roman" w:eastAsia="Times New Roman"/>
          <w:bCs/>
          <w:i w:val="false"/>
          <w:sz w:val="24"/>
          <w:szCs w:val="24"/>
        </w:rPr>
        <w:t xml:space="preserve">специальности</w:t>
      </w:r>
      <w:r>
        <w:rPr>
          <w:rFonts w:ascii="Times New Roman" w:hAnsi="Times New Roman" w:cs="Times New Roman" w:eastAsia="Times New Roman"/>
          <w:bCs/>
          <w:i w:val="false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bCs/>
          <w:i w:val="false"/>
          <w:sz w:val="24"/>
          <w:szCs w:val="24"/>
        </w:rPr>
        <w:t xml:space="preserve">19.02.12 Технология продуктов питания животного происхождения</w:t>
      </w:r>
      <w:r>
        <w:rPr>
          <w:rFonts w:ascii="Times New Roman" w:hAnsi="Times New Roman" w:cs="Times New Roman" w:eastAsia="Times New Roman"/>
          <w:bCs/>
          <w:i w:val="false"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bCs/>
          <w:i w:val="false"/>
          <w:sz w:val="24"/>
          <w:szCs w:val="24"/>
        </w:rPr>
        <w:t xml:space="preserve">.</w:t>
      </w:r>
      <w:r>
        <w:rPr>
          <w:rFonts w:ascii="Times New Roman" w:hAnsi="Times New Roman" w:cs="Times New Roman" w:eastAsia="Times New Roman"/>
          <w:i w:val="false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4"/>
        </w:rPr>
      </w:pPr>
      <w:r>
        <w:rPr>
          <w:rFonts w:ascii="Times New Roman" w:hAnsi="Times New Roman" w:cs="Times New Roman" w:eastAsia="Times New Roman"/>
          <w:bCs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3.2. Информационное обеспечение реализации программы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4"/>
        </w:rPr>
      </w:pPr>
      <w:r>
        <w:rPr>
          <w:rFonts w:ascii="Times New Roman" w:hAnsi="Times New Roman" w:cs="Times New Roman" w:eastAsia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ечатные и/или электронные образовательные и информационные ресурсы, для использования в образовательном процессе. </w:t>
      </w:r>
      <w:bookmarkStart w:id="5" w:name="_Hlk90308800"/>
      <w:r>
        <w:rPr>
          <w:rFonts w:ascii="Times New Roman" w:hAnsi="Times New Roman" w:cs="Times New Roman" w:eastAsia="Times New Roman"/>
          <w:sz w:val="24"/>
          <w:szCs w:val="24"/>
        </w:rPr>
        <w:t xml:space="preserve">При формировании </w:t>
      </w:r>
      <w:r>
        <w:rPr>
          <w:rFonts w:ascii="Times New Roman" w:hAnsi="Times New Roman" w:cs="Times New Roman" w:eastAsia="Times New Roman"/>
          <w:bCs/>
          <w:sz w:val="24"/>
          <w:szCs w:val="24"/>
        </w:rPr>
        <w:t xml:space="preserve"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</w:t>
      </w:r>
      <w:r>
        <w:rPr>
          <w:rFonts w:ascii="Times New Roman" w:hAnsi="Times New Roman" w:cs="Times New Roman" w:eastAsia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 w:eastAsia="Times New Roman"/>
          <w:bCs/>
          <w:sz w:val="24"/>
          <w:szCs w:val="24"/>
        </w:rPr>
        <w:t xml:space="preserve">может быть дополнен новыми изданиями.</w:t>
      </w:r>
      <w:bookmarkEnd w:id="4"/>
      <w:r>
        <w:rPr>
          <w:rFonts w:ascii="Times New Roman" w:hAnsi="Times New Roman" w:cs="Times New Roman" w:eastAsia="Times New Roman"/>
          <w:sz w:val="24"/>
        </w:rPr>
      </w:r>
      <w:bookmarkEnd w:id="5"/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3.2.1. Основные печатные издания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  <w:t xml:space="preserve">1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.</w:t>
      </w:r>
      <w:r>
        <w:rPr>
          <w:rFonts w:ascii="Times New Roman" w:hAnsi="Times New Roman" w:cs="Times New Roman" w:eastAsia="Times New Roman"/>
          <w:sz w:val="24"/>
          <w:szCs w:val="24"/>
        </w:rPr>
        <w:tab/>
        <w:t xml:space="preserve">Кузнецов, А.Ф. Современные производственные технологии содержания сельскохозяйственных животных [Электронный ресурс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] :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учеб. пособие / А.Ф. Кузнецов, Михайлов Н. А., Карцев П. С. — Электрон. дан. — Санкт-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Петербург :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Лань, 2013. — 457 с. — Режим доступа: http://e.lanbook.com/books/element.php?pl1_id=6600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  <w:t xml:space="preserve">2.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Родионов, Г.В. Животноводство [Электронный ресурс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] :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учебник / Г.В. Родионов, А.Н.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Арилов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, Ю.Н. 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Арылов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[и др.]. — Электрон. дан. — СПб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. :</w:t>
      </w:r>
      <w:r>
        <w:rPr>
          <w:rFonts w:ascii="Times New Roman" w:hAnsi="Times New Roman" w:cs="Times New Roman" w:eastAsia="Times New Roman"/>
          <w:sz w:val="24"/>
          <w:szCs w:val="24"/>
        </w:rPr>
        <w:t xml:space="preserve"> Лань, 2014. — 636 с. — Режим доступа: http://e.lanbook.com/books/element.php?pl1_id=44762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  <w:tab/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3.2.2. Основные электронные издания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1. …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i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i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3.2.3. Дополнительные источники </w:t>
      </w:r>
      <w:r>
        <w:rPr>
          <w:rFonts w:ascii="Times New Roman" w:hAnsi="Times New Roman" w:cs="Times New Roman" w:eastAsia="Times New Roman"/>
          <w:bCs/>
          <w:i/>
          <w:sz w:val="24"/>
          <w:szCs w:val="24"/>
        </w:rPr>
        <w:t xml:space="preserve">(при необходимости)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27"/>
        <w:numPr>
          <w:ilvl w:val="0"/>
          <w:numId w:val="3"/>
        </w:numPr>
        <w:ind w:left="0" w:right="227" w:firstLine="709"/>
        <w:jc w:val="both"/>
        <w:spacing w:lineRule="auto" w:line="276"/>
        <w:tabs>
          <w:tab w:val="left" w:pos="450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Бекенѐв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В.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А.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Технология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разведения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и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содержания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свиней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[Электронный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ресурс</w:t>
      </w:r>
      <w:r>
        <w:rPr>
          <w:rFonts w:ascii="Times New Roman" w:hAnsi="Times New Roman" w:cs="Times New Roman" w:eastAsia="Times New Roman"/>
          <w:sz w:val="24"/>
        </w:rPr>
        <w:t xml:space="preserve">]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: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учеб.</w:t>
      </w:r>
      <w:r>
        <w:rPr>
          <w:rFonts w:ascii="Times New Roman" w:hAnsi="Times New Roman" w:cs="Times New Roman" w:eastAsia="Times New Roman"/>
          <w:spacing w:val="-57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пособие.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—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Электрон.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дан.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—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СПб</w:t>
      </w:r>
      <w:r>
        <w:rPr>
          <w:rFonts w:ascii="Times New Roman" w:hAnsi="Times New Roman" w:cs="Times New Roman" w:eastAsia="Times New Roman"/>
          <w:sz w:val="24"/>
        </w:rPr>
        <w:t xml:space="preserve">.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: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Лань,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2012.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—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416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с.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—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Режим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доступа:</w:t>
      </w:r>
      <w:r>
        <w:rPr>
          <w:rFonts w:ascii="Times New Roman" w:hAnsi="Times New Roman" w:cs="Times New Roman" w:eastAsia="Times New Roman"/>
          <w:color w:val="0000FF"/>
          <w:spacing w:val="1"/>
          <w:sz w:val="24"/>
        </w:rPr>
        <w:t xml:space="preserve"> </w:t>
      </w:r>
      <w:hyperlink r:id="rId10" w:tooltip="http://e.lanbook.com/books/element.php?pl1_id=3194" w:history="1">
        <w:r>
          <w:rPr>
            <w:rFonts w:ascii="Times New Roman" w:hAnsi="Times New Roman" w:cs="Times New Roman" w:eastAsia="Times New Roman"/>
            <w:color w:val="0000FF"/>
            <w:sz w:val="24"/>
            <w:u w:val="single"/>
          </w:rPr>
          <w:t xml:space="preserve">http://e.lanbook.com/books/element.php?pl1_id=3194</w:t>
        </w:r>
      </w:hyperlink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27"/>
        <w:numPr>
          <w:ilvl w:val="0"/>
          <w:numId w:val="3"/>
        </w:numPr>
        <w:ind w:left="0" w:right="227" w:firstLine="709"/>
        <w:jc w:val="both"/>
        <w:spacing w:lineRule="auto" w:line="276"/>
        <w:tabs>
          <w:tab w:val="left" w:pos="450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Кузнецов, А.Ф. Крупный рогатый скот. Содержание, кормление, болезни их диагностика и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лечение [Электронный ресурс</w:t>
      </w:r>
      <w:r>
        <w:rPr>
          <w:rFonts w:ascii="Times New Roman" w:hAnsi="Times New Roman" w:cs="Times New Roman" w:eastAsia="Times New Roman"/>
          <w:sz w:val="24"/>
        </w:rPr>
        <w:t xml:space="preserve">] :</w:t>
      </w:r>
      <w:r>
        <w:rPr>
          <w:rFonts w:ascii="Times New Roman" w:hAnsi="Times New Roman" w:cs="Times New Roman" w:eastAsia="Times New Roman"/>
          <w:sz w:val="24"/>
        </w:rPr>
        <w:t xml:space="preserve"> учебное пособие / А.Ф. Кузнецов, А.В. </w:t>
      </w:r>
      <w:r>
        <w:rPr>
          <w:rFonts w:ascii="Times New Roman" w:hAnsi="Times New Roman" w:cs="Times New Roman" w:eastAsia="Times New Roman"/>
          <w:sz w:val="24"/>
        </w:rPr>
        <w:t xml:space="preserve">Святковский</w:t>
      </w:r>
      <w:r>
        <w:rPr>
          <w:rFonts w:ascii="Times New Roman" w:hAnsi="Times New Roman" w:cs="Times New Roman" w:eastAsia="Times New Roman"/>
          <w:sz w:val="24"/>
        </w:rPr>
        <w:t xml:space="preserve">, В.Г.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Скопичев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[и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др.].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—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Электрон.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дан.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—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СПб</w:t>
      </w:r>
      <w:r>
        <w:rPr>
          <w:rFonts w:ascii="Times New Roman" w:hAnsi="Times New Roman" w:cs="Times New Roman" w:eastAsia="Times New Roman"/>
          <w:sz w:val="24"/>
        </w:rPr>
        <w:t xml:space="preserve">.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: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Лань,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2007.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—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624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с.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—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Режим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доступа:</w:t>
      </w:r>
      <w:r>
        <w:rPr>
          <w:rFonts w:ascii="Times New Roman" w:hAnsi="Times New Roman" w:cs="Times New Roman" w:eastAsia="Times New Roman"/>
          <w:color w:val="0000FF"/>
          <w:spacing w:val="1"/>
          <w:sz w:val="24"/>
        </w:rPr>
        <w:t xml:space="preserve"> </w:t>
      </w:r>
      <w:hyperlink r:id="rId11" w:tooltip="http://e.lanbook.com/books/element.php?pl1_id=602" w:history="1">
        <w:r>
          <w:rPr>
            <w:rFonts w:ascii="Times New Roman" w:hAnsi="Times New Roman" w:cs="Times New Roman" w:eastAsia="Times New Roman"/>
            <w:color w:val="0000FF"/>
            <w:sz w:val="24"/>
            <w:u w:val="single"/>
          </w:rPr>
          <w:t xml:space="preserve">http://e.lanbook.com/books/element.php?pl1_id=602</w:t>
        </w:r>
      </w:hyperlink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27"/>
        <w:numPr>
          <w:ilvl w:val="0"/>
          <w:numId w:val="3"/>
        </w:numPr>
        <w:ind w:left="0" w:right="227" w:firstLine="709"/>
        <w:jc w:val="both"/>
        <w:spacing w:lineRule="auto" w:line="276" w:before="76"/>
        <w:tabs>
          <w:tab w:val="left" w:pos="515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  <w:szCs w:val="24"/>
        </w:rPr>
        <w:t xml:space="preserve"> </w:t>
      </w:r>
      <w:bookmarkStart w:id="6" w:name="_Hlk75854348"/>
      <w:r>
        <w:rPr>
          <w:rFonts w:ascii="Times New Roman" w:hAnsi="Times New Roman" w:cs="Times New Roman" w:eastAsia="Times New Roman"/>
          <w:sz w:val="24"/>
        </w:rPr>
        <w:t xml:space="preserve">Сарычев, Н.Г. Животноводство с основами общей зоогигиены [Электронный ресурс</w:t>
      </w:r>
      <w:r>
        <w:rPr>
          <w:rFonts w:ascii="Times New Roman" w:hAnsi="Times New Roman" w:cs="Times New Roman" w:eastAsia="Times New Roman"/>
          <w:sz w:val="24"/>
        </w:rPr>
        <w:t xml:space="preserve">] :</w:t>
      </w:r>
      <w:r>
        <w:rPr>
          <w:rFonts w:ascii="Times New Roman" w:hAnsi="Times New Roman" w:cs="Times New Roman" w:eastAsia="Times New Roman"/>
          <w:sz w:val="24"/>
        </w:rPr>
        <w:t xml:space="preserve"> учебное</w:t>
      </w:r>
      <w:r>
        <w:rPr>
          <w:rFonts w:ascii="Times New Roman" w:hAnsi="Times New Roman" w:cs="Times New Roman" w:eastAsia="Times New Roman"/>
          <w:spacing w:val="-57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пособие / Н.Г. Сарычев, В.В. Кравец, Л.Л. Чернов. — Электрон. </w:t>
      </w:r>
      <w:r>
        <w:rPr>
          <w:rFonts w:ascii="Times New Roman" w:hAnsi="Times New Roman" w:cs="Times New Roman" w:eastAsia="Times New Roman"/>
          <w:sz w:val="24"/>
        </w:rPr>
        <w:t xml:space="preserve">дан. — СПб</w:t>
      </w:r>
      <w:r>
        <w:rPr>
          <w:rFonts w:ascii="Times New Roman" w:hAnsi="Times New Roman" w:cs="Times New Roman" w:eastAsia="Times New Roman"/>
          <w:sz w:val="24"/>
        </w:rPr>
        <w:t xml:space="preserve">. :</w:t>
      </w:r>
      <w:r>
        <w:rPr>
          <w:rFonts w:ascii="Times New Roman" w:hAnsi="Times New Roman" w:cs="Times New Roman" w:eastAsia="Times New Roman"/>
          <w:sz w:val="24"/>
        </w:rPr>
        <w:t xml:space="preserve"> Лань, 2016. —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367</w:t>
      </w:r>
      <w:r>
        <w:rPr>
          <w:rFonts w:ascii="Times New Roman" w:hAnsi="Times New Roman" w:cs="Times New Roman" w:eastAsia="Times New Roman"/>
          <w:spacing w:val="-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с. —</w:t>
      </w:r>
      <w:r>
        <w:rPr>
          <w:rFonts w:ascii="Times New Roman" w:hAnsi="Times New Roman" w:cs="Times New Roman" w:eastAsia="Times New Roman"/>
          <w:spacing w:val="-1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Режим</w:t>
      </w:r>
      <w:r>
        <w:rPr>
          <w:rFonts w:ascii="Times New Roman" w:hAnsi="Times New Roman" w:cs="Times New Roman" w:eastAsia="Times New Roman"/>
          <w:spacing w:val="-2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доступа:</w:t>
      </w:r>
      <w:r>
        <w:rPr>
          <w:rFonts w:ascii="Times New Roman" w:hAnsi="Times New Roman" w:cs="Times New Roman" w:eastAsia="Times New Roman"/>
          <w:color w:val="0000FF"/>
          <w:spacing w:val="1"/>
          <w:sz w:val="24"/>
        </w:rPr>
        <w:t xml:space="preserve"> </w:t>
      </w:r>
      <w:hyperlink r:id="rId12" w:tooltip="http://e.lanbook.com/books/element.php?pl1_id=71729" w:history="1">
        <w:r>
          <w:rPr>
            <w:rFonts w:ascii="Times New Roman" w:hAnsi="Times New Roman" w:cs="Times New Roman" w:eastAsia="Times New Roman"/>
            <w:color w:val="0000FF"/>
            <w:sz w:val="24"/>
            <w:u w:val="single"/>
          </w:rPr>
          <w:t xml:space="preserve">http://e.lanbook.com/books/element.php?pl1_id=71729</w:t>
        </w:r>
      </w:hyperlink>
      <w:r>
        <w:rPr>
          <w:rFonts w:ascii="Times New Roman" w:hAnsi="Times New Roman" w:cs="Times New Roman" w:eastAsia="Times New Roman"/>
          <w:sz w:val="24"/>
        </w:rPr>
      </w:r>
      <w:bookmarkEnd w:id="6"/>
      <w:r>
        <w:rPr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br w:type="page"/>
      </w: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4. КОНТРОЛЬ И ОЦЕНКА РЕЗУЛЬТАТОВ ОСВОЕНИЯ 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  <w:t xml:space="preserve">УЧЕБНОЙ ДИСЦИПЛИНЫ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5000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3115"/>
        <w:gridCol w:w="3115"/>
      </w:tblGrid>
      <w:tr>
        <w:trPr/>
        <w:tc>
          <w:tcPr>
            <w:tcW w:w="1666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 w:eastAsia="Times New Roman"/>
                <w:i/>
                <w:sz w:val="24"/>
                <w:vertAlign w:val="superscript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667" w:type="pc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Критерии оценки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667" w:type="pc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  <w:t xml:space="preserve">Методы оценки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7356"/>
        </w:trPr>
        <w:tc>
          <w:tcPr>
            <w:tcW w:w="1666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приемы структурирования информации; 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формат оформления результатов поиска информации, современные средства и устройства информатизации;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порядок их применения и программное обеспечение в профессиональной деятельности в том числе с использованием цифровых средств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основные производственные показатели работы организации (предприятия) отрасли и его структурных подразделений;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технологические операции производства молочной продукции на автоматизированных технологических линиях в соответствии с технологическими инструкциями.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определять задачи для поиска информации; 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определять необходимые источники информации;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планировать процесс поиска; структурировать получаемую информацию; 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выделять наиболее значимое в перечне информации; 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оценивать практическую значимость результатов поиска;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оформлять результаты поиска, применять средства информационных технологий для решения профессиональных задач;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использовать современное программное обеспечение;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рассчитывать по принятой методике основные производственные показатели;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планировать работу исполнителей;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организовывать выполнение технологических операций производства молочной продукции на автоматизированных технологических линиях в соответствии </w:t>
            </w: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с технологическими инструкциями.</w:t>
            </w:r>
            <w:bookmarkStart w:id="8" w:name="_GoBack"/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  <w:bookmarkEnd w:id="8"/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</w:tc>
        <w:tc>
          <w:tcPr>
            <w:tcW w:w="1667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Умение находить информационные источники</w:t>
            </w: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, применяемы</w:t>
            </w: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 в профессиональной деятельности</w:t>
            </w: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Уметь оформлять результаты поиска информации, на современных средствах и устройствах;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Правильно использовать и применять </w:t>
            </w: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программное обеспечение в профессиональной деятельности в том числе с использованием цифровых средств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анализировать  и</w:t>
            </w: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 сравнивать </w:t>
            </w: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производственные показатели работы организации (предприятия) отрасли и его структурных подразделений;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сравнивать </w:t>
            </w: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технологические операции производства молочной продукции на автоматизированных технологических линиях в соответствии с технологическими инструкциями.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Уметь находить источники информации</w:t>
            </w: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Владеть и применять полученную информацию</w:t>
            </w: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Уметь правильно обрабатывать результаты поиска информации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</w:tc>
        <w:tc>
          <w:tcPr>
            <w:tcW w:w="1667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Дифференцированный зачет</w:t>
            </w: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 в форме: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-тестирования;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-контрольной</w:t>
            </w: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 работ</w:t>
            </w:r>
            <w:r>
              <w:rPr>
                <w:rFonts w:ascii="Times New Roman" w:hAnsi="Times New Roman" w:cs="Times New Roman" w:eastAsia="Times New Roman"/>
                <w:bCs/>
                <w:i w:val="false"/>
                <w:sz w:val="24"/>
              </w:rPr>
              <w:t xml:space="preserve">ы.</w:t>
            </w:r>
            <w:r>
              <w:rPr>
                <w:rFonts w:ascii="Times New Roman" w:hAnsi="Times New Roman" w:cs="Times New Roman" w:eastAsia="Times New Roman"/>
                <w:i w:val="false"/>
                <w:sz w:val="24"/>
              </w:rPr>
            </w:r>
          </w:p>
        </w:tc>
      </w:tr>
    </w:tbl>
    <w:p>
      <w:pPr>
        <w:jc w:val="both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52"/>
        </w:rPr>
      </w:pPr>
      <w:r>
        <w:rPr>
          <w:rFonts w:ascii="Times New Roman" w:hAnsi="Times New Roman" w:cs="Times New Roman" w:eastAsia="Times New Roman"/>
          <w:b/>
          <w:sz w:val="24"/>
          <w:szCs w:val="52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sectPr>
      <w:footnotePr/>
      <w:endnotePr/>
      <w:type w:val="nextPage"/>
      <w:pgSz w:w="11906" w:h="16838" w:orient="portrait"/>
      <w:pgMar w:top="1134" w:right="567" w:bottom="1134" w:left="1701" w:header="709" w:footer="556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  <w:footnote w:id="2">
    <w:p>
      <w:pPr>
        <w:pStyle w:val="716"/>
        <w:rPr>
          <w:lang w:val="ru-RU"/>
        </w:rPr>
      </w:pPr>
      <w:r>
        <w:rPr>
          <w:rStyle w:val="718"/>
        </w:rPr>
        <w:footnoteRef/>
      </w:r>
      <w:r>
        <w:rPr>
          <w:lang w:val="ru-RU"/>
        </w:rPr>
        <w:t xml:space="preserve"> </w:t>
      </w:r>
      <w:r>
        <w:rPr>
          <w:lang w:val="ru-RU"/>
        </w:rPr>
        <w:t xml:space="preserve">В соответствии с Приложением 3 ПООП-П.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620" w:hanging="360"/>
      </w:pPr>
      <w:rPr>
        <w:rFonts w:hint="default"/>
        <w:i w:val="false"/>
      </w:rPr>
    </w:lvl>
    <w:lvl w:ilvl="2">
      <w:start w:val="1"/>
      <w:numFmt w:val="decimal"/>
      <w:isLgl/>
      <w:suff w:val="tab"/>
      <w:lvlText w:val="%1.%2.%3."/>
      <w:lvlJc w:val="left"/>
      <w:pPr>
        <w:ind w:left="2956" w:hanging="720"/>
      </w:pPr>
      <w:rPr>
        <w:rFonts w:hint="default"/>
        <w:i w:val="false"/>
      </w:rPr>
    </w:lvl>
    <w:lvl w:ilvl="3">
      <w:start w:val="1"/>
      <w:numFmt w:val="decimal"/>
      <w:isLgl/>
      <w:suff w:val="tab"/>
      <w:lvlText w:val="%1.%2.%3.%4."/>
      <w:lvlJc w:val="left"/>
      <w:pPr>
        <w:ind w:left="3932" w:hanging="720"/>
      </w:pPr>
      <w:rPr>
        <w:rFonts w:hint="default"/>
        <w:i w:val="false"/>
      </w:rPr>
    </w:lvl>
    <w:lvl w:ilvl="4">
      <w:start w:val="1"/>
      <w:numFmt w:val="decimal"/>
      <w:isLgl/>
      <w:suff w:val="tab"/>
      <w:lvlText w:val="%1.%2.%3.%4.%5."/>
      <w:lvlJc w:val="left"/>
      <w:pPr>
        <w:ind w:left="5268" w:hanging="1080"/>
      </w:pPr>
      <w:rPr>
        <w:rFonts w:hint="default"/>
        <w:i w:val="false"/>
      </w:rPr>
    </w:lvl>
    <w:lvl w:ilvl="5">
      <w:start w:val="1"/>
      <w:numFmt w:val="decimal"/>
      <w:isLgl/>
      <w:suff w:val="tab"/>
      <w:lvlText w:val="%1.%2.%3.%4.%5.%6."/>
      <w:lvlJc w:val="left"/>
      <w:pPr>
        <w:ind w:left="6244" w:hanging="1080"/>
      </w:pPr>
      <w:rPr>
        <w:rFonts w:hint="default"/>
        <w:i w:val="false"/>
      </w:rPr>
    </w:lvl>
    <w:lvl w:ilvl="6">
      <w:start w:val="1"/>
      <w:numFmt w:val="decimal"/>
      <w:isLgl/>
      <w:suff w:val="tab"/>
      <w:lvlText w:val="%1.%2.%3.%4.%5.%6.%7."/>
      <w:lvlJc w:val="left"/>
      <w:pPr>
        <w:ind w:left="7580" w:hanging="1440"/>
      </w:pPr>
      <w:rPr>
        <w:rFonts w:hint="default"/>
        <w:i w:val="false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556" w:hanging="1440"/>
      </w:pPr>
      <w:rPr>
        <w:rFonts w:hint="default"/>
        <w:i w:val="false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892" w:hanging="1800"/>
      </w:pPr>
      <w:rPr>
        <w:rFonts w:hint="default"/>
        <w:i w:val="false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514" w:hanging="284"/>
        <w:jc w:val="right"/>
      </w:pPr>
      <w:rPr>
        <w:rFonts w:ascii="Times New Roman" w:hAnsi="Times New Roman" w:cs="Times New Roman" w:eastAsia="Times New Roman" w:hint="default"/>
        <w:sz w:val="24"/>
        <w:szCs w:val="24"/>
        <w:lang w:val="ru-RU" w:bidi="ar-SA" w:eastAsia="en-US"/>
      </w:rPr>
    </w:lvl>
    <w:lvl w:ilvl="1">
      <w:start w:val="1"/>
      <w:numFmt w:val="decimal"/>
      <w:isLgl w:val="false"/>
      <w:suff w:val="tab"/>
      <w:lvlText w:val="%2."/>
      <w:lvlJc w:val="left"/>
      <w:pPr>
        <w:ind w:left="1016" w:hanging="425"/>
        <w:jc w:val="left"/>
      </w:pPr>
      <w:rPr>
        <w:rFonts w:ascii="Times New Roman" w:hAnsi="Times New Roman" w:cs="Times New Roman" w:eastAsia="Times New Roman" w:hint="default"/>
        <w:sz w:val="24"/>
        <w:szCs w:val="24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076" w:hanging="425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132" w:hanging="425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188" w:hanging="425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244" w:hanging="425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300" w:hanging="425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356" w:hanging="425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412" w:hanging="425"/>
      </w:pPr>
      <w:rPr>
        <w:rFonts w:hint="default"/>
        <w:lang w:val="ru-RU" w:bidi="ar-SA" w:eastAsia="en-U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711"/>
    <w:next w:val="711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712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711"/>
    <w:next w:val="711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712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711"/>
    <w:next w:val="711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712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711"/>
    <w:next w:val="711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712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711"/>
    <w:next w:val="711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712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711"/>
    <w:next w:val="711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712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711"/>
    <w:next w:val="711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712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711"/>
    <w:next w:val="711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712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711"/>
    <w:next w:val="711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712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711"/>
    <w:next w:val="711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712"/>
    <w:link w:val="32"/>
    <w:uiPriority w:val="10"/>
    <w:rPr>
      <w:sz w:val="48"/>
      <w:szCs w:val="48"/>
    </w:rPr>
  </w:style>
  <w:style w:type="character" w:styleId="35">
    <w:name w:val="Subtitle Char"/>
    <w:basedOn w:val="712"/>
    <w:link w:val="721"/>
    <w:uiPriority w:val="11"/>
    <w:rPr>
      <w:sz w:val="24"/>
      <w:szCs w:val="24"/>
    </w:rPr>
  </w:style>
  <w:style w:type="paragraph" w:styleId="36">
    <w:name w:val="Quote"/>
    <w:basedOn w:val="711"/>
    <w:next w:val="711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711"/>
    <w:next w:val="711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711"/>
    <w:link w:val="4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712"/>
    <w:link w:val="40"/>
    <w:uiPriority w:val="99"/>
  </w:style>
  <w:style w:type="paragraph" w:styleId="42">
    <w:name w:val="Footer"/>
    <w:basedOn w:val="711"/>
    <w:link w:val="4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712"/>
    <w:link w:val="42"/>
    <w:uiPriority w:val="99"/>
  </w:style>
  <w:style w:type="paragraph" w:styleId="44">
    <w:name w:val="Caption"/>
    <w:basedOn w:val="711"/>
    <w:next w:val="711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713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71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71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713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7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7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7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7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7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7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7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6">
    <w:name w:val="List Table 7 Colorful - Accent 2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7">
    <w:name w:val="List Table 7 Colorful - Accent 3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8">
    <w:name w:val="List Table 7 Colorful - Accent 4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49">
    <w:name w:val="List Table 7 Colorful - Accent 5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0">
    <w:name w:val="List Table 7 Colorful - Accent 6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1">
    <w:name w:val="Lined - Accent"/>
    <w:basedOn w:val="7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2">
    <w:name w:val="Lined - Accent 1"/>
    <w:basedOn w:val="7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53">
    <w:name w:val="Lined - Accent 2"/>
    <w:basedOn w:val="7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54">
    <w:name w:val="Lined - Accent 3"/>
    <w:basedOn w:val="7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55">
    <w:name w:val="Lined - Accent 4"/>
    <w:basedOn w:val="7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56">
    <w:name w:val="Lined - Accent 5"/>
    <w:basedOn w:val="7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57">
    <w:name w:val="Lined - Accent 6"/>
    <w:basedOn w:val="7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58">
    <w:name w:val="Bordered &amp; Lined - Accent"/>
    <w:basedOn w:val="7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9">
    <w:name w:val="Bordered &amp; Lined - Accent 1"/>
    <w:basedOn w:val="7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60">
    <w:name w:val="Bordered &amp; Lined - Accent 2"/>
    <w:basedOn w:val="7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61">
    <w:name w:val="Bordered &amp; Lined - Accent 3"/>
    <w:basedOn w:val="7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62">
    <w:name w:val="Bordered &amp; Lined - Accent 4"/>
    <w:basedOn w:val="7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63">
    <w:name w:val="Bordered &amp; Lined - Accent 5"/>
    <w:basedOn w:val="7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64">
    <w:name w:val="Bordered &amp; Lined - Accent 6"/>
    <w:basedOn w:val="7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65">
    <w:name w:val="Bordered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character" w:styleId="174">
    <w:name w:val="Footnote Text Char"/>
    <w:link w:val="716"/>
    <w:uiPriority w:val="99"/>
    <w:rPr>
      <w:sz w:val="18"/>
    </w:rPr>
  </w:style>
  <w:style w:type="paragraph" w:styleId="176">
    <w:name w:val="endnote text"/>
    <w:basedOn w:val="711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712"/>
    <w:uiPriority w:val="99"/>
    <w:semiHidden/>
    <w:unhideWhenUsed/>
    <w:rPr>
      <w:vertAlign w:val="superscript"/>
    </w:rPr>
  </w:style>
  <w:style w:type="paragraph" w:styleId="179">
    <w:name w:val="toc 1"/>
    <w:basedOn w:val="711"/>
    <w:next w:val="711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711"/>
    <w:next w:val="711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711"/>
    <w:next w:val="711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711"/>
    <w:next w:val="711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711"/>
    <w:next w:val="711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711"/>
    <w:next w:val="711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711"/>
    <w:next w:val="711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711"/>
    <w:next w:val="711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711"/>
    <w:next w:val="711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711"/>
    <w:next w:val="711"/>
    <w:uiPriority w:val="99"/>
    <w:unhideWhenUsed/>
    <w:pPr>
      <w:spacing w:after="0" w:afterAutospacing="0"/>
    </w:pPr>
  </w:style>
  <w:style w:type="paragraph" w:styleId="711" w:default="1">
    <w:name w:val="Normal"/>
    <w:qFormat/>
    <w:rPr>
      <w:rFonts w:ascii="Calibri" w:hAnsi="Calibri" w:cs="Times New Roman" w:eastAsia="Times New Roman"/>
      <w:lang w:eastAsia="ru-RU"/>
    </w:rPr>
    <w:pPr>
      <w:spacing w:lineRule="auto" w:line="276" w:after="200"/>
    </w:pPr>
  </w:style>
  <w:style w:type="character" w:styleId="712" w:default="1">
    <w:name w:val="Default Paragraph Font"/>
    <w:uiPriority w:val="1"/>
    <w:semiHidden/>
    <w:unhideWhenUsed/>
  </w:style>
  <w:style w:type="table" w:styleId="7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4" w:default="1">
    <w:name w:val="No List"/>
    <w:uiPriority w:val="99"/>
    <w:semiHidden/>
    <w:unhideWhenUsed/>
  </w:style>
  <w:style w:type="paragraph" w:styleId="715" w:customStyle="1">
    <w:name w:val="Normal (Web)"/>
    <w:basedOn w:val="711"/>
    <w:next w:val="723"/>
    <w:link w:val="720"/>
    <w:qFormat/>
    <w:uiPriority w:val="99"/>
    <w:rPr>
      <w:rFonts w:ascii="Times New Roman" w:hAnsi="Times New Roman"/>
      <w:sz w:val="24"/>
      <w:szCs w:val="24"/>
      <w:lang w:val="en-US" w:eastAsia="nl-NL"/>
    </w:rPr>
    <w:pPr>
      <w:spacing w:lineRule="auto" w:line="240" w:after="0"/>
      <w:widowControl w:val="off"/>
    </w:pPr>
  </w:style>
  <w:style w:type="paragraph" w:styleId="716">
    <w:name w:val="footnote text"/>
    <w:basedOn w:val="711"/>
    <w:link w:val="717"/>
    <w:qFormat/>
    <w:uiPriority w:val="99"/>
    <w:rPr>
      <w:rFonts w:ascii="Times New Roman" w:hAnsi="Times New Roman"/>
      <w:sz w:val="20"/>
      <w:szCs w:val="20"/>
      <w:lang w:val="en-US"/>
    </w:rPr>
    <w:pPr>
      <w:spacing w:lineRule="auto" w:line="240" w:after="0"/>
    </w:pPr>
  </w:style>
  <w:style w:type="character" w:styleId="717" w:customStyle="1">
    <w:name w:val="Текст сноски Знак"/>
    <w:basedOn w:val="712"/>
    <w:link w:val="716"/>
    <w:uiPriority w:val="99"/>
    <w:rPr>
      <w:rFonts w:ascii="Times New Roman" w:hAnsi="Times New Roman" w:cs="Times New Roman" w:eastAsia="Times New Roman"/>
      <w:sz w:val="20"/>
      <w:szCs w:val="20"/>
      <w:lang w:val="en-US"/>
    </w:rPr>
  </w:style>
  <w:style w:type="character" w:styleId="718">
    <w:name w:val="footnote reference"/>
    <w:uiPriority w:val="99"/>
    <w:rPr>
      <w:rFonts w:cs="Times New Roman"/>
      <w:vertAlign w:val="superscript"/>
    </w:rPr>
  </w:style>
  <w:style w:type="character" w:styleId="719">
    <w:name w:val="Emphasis"/>
    <w:qFormat/>
    <w:rPr>
      <w:rFonts w:cs="Times New Roman"/>
      <w:i/>
    </w:rPr>
  </w:style>
  <w:style w:type="character" w:styleId="720" w:customStyle="1">
    <w:name w:val="Обычный (Интернет) Знак"/>
    <w:rPr>
      <w:rFonts w:ascii="Times New Roman" w:hAnsi="Times New Roman"/>
      <w:sz w:val="24"/>
      <w:szCs w:val="24"/>
      <w:lang w:val="en-US" w:eastAsia="nl-NL"/>
    </w:rPr>
  </w:style>
  <w:style w:type="paragraph" w:styleId="721">
    <w:name w:val="Subtitle"/>
    <w:basedOn w:val="711"/>
    <w:next w:val="711"/>
    <w:link w:val="722"/>
    <w:qFormat/>
    <w:uiPriority w:val="11"/>
    <w:rPr>
      <w:rFonts w:ascii="Calibri Light" w:hAnsi="Calibri Light"/>
      <w:sz w:val="24"/>
      <w:szCs w:val="24"/>
    </w:rPr>
    <w:pPr>
      <w:jc w:val="center"/>
      <w:spacing w:after="60"/>
      <w:outlineLvl w:val="1"/>
    </w:pPr>
  </w:style>
  <w:style w:type="character" w:styleId="722" w:customStyle="1">
    <w:name w:val="Подзаголовок Знак"/>
    <w:basedOn w:val="712"/>
    <w:link w:val="721"/>
    <w:uiPriority w:val="11"/>
    <w:rPr>
      <w:rFonts w:ascii="Calibri Light" w:hAnsi="Calibri Light" w:cs="Times New Roman" w:eastAsia="Times New Roman"/>
      <w:sz w:val="24"/>
      <w:szCs w:val="24"/>
      <w:lang w:eastAsia="ru-RU"/>
    </w:rPr>
  </w:style>
  <w:style w:type="paragraph" w:styleId="723">
    <w:name w:val="Normal (Web)"/>
    <w:basedOn w:val="711"/>
    <w:uiPriority w:val="99"/>
    <w:semiHidden/>
    <w:unhideWhenUsed/>
    <w:rPr>
      <w:rFonts w:ascii="Times New Roman" w:hAnsi="Times New Roman"/>
      <w:sz w:val="24"/>
      <w:szCs w:val="24"/>
    </w:rPr>
  </w:style>
  <w:style w:type="paragraph" w:styleId="724" w:customStyle="1">
    <w:name w:val="Table Paragraph"/>
    <w:basedOn w:val="711"/>
    <w:qFormat/>
    <w:uiPriority w:val="1"/>
    <w:rPr>
      <w:rFonts w:ascii="Times New Roman" w:hAnsi="Times New Roman"/>
      <w:lang w:eastAsia="en-US"/>
    </w:rPr>
    <w:pPr>
      <w:spacing w:lineRule="auto" w:line="240" w:after="0"/>
      <w:widowControl w:val="off"/>
    </w:pPr>
  </w:style>
  <w:style w:type="paragraph" w:styleId="725">
    <w:name w:val="Body Text"/>
    <w:basedOn w:val="711"/>
    <w:link w:val="726"/>
    <w:qFormat/>
    <w:uiPriority w:val="1"/>
    <w:rPr>
      <w:rFonts w:ascii="Times New Roman" w:hAnsi="Times New Roman"/>
      <w:sz w:val="24"/>
      <w:szCs w:val="24"/>
      <w:lang w:eastAsia="en-US"/>
    </w:rPr>
    <w:pPr>
      <w:ind w:left="211"/>
      <w:spacing w:lineRule="auto" w:line="240" w:after="0"/>
      <w:widowControl w:val="off"/>
    </w:pPr>
  </w:style>
  <w:style w:type="character" w:styleId="726" w:customStyle="1">
    <w:name w:val="Основной текст Знак"/>
    <w:basedOn w:val="712"/>
    <w:link w:val="725"/>
    <w:uiPriority w:val="1"/>
    <w:rPr>
      <w:rFonts w:ascii="Times New Roman" w:hAnsi="Times New Roman" w:cs="Times New Roman" w:eastAsia="Times New Roman"/>
      <w:sz w:val="24"/>
      <w:szCs w:val="24"/>
    </w:rPr>
  </w:style>
  <w:style w:type="paragraph" w:styleId="727">
    <w:name w:val="List Paragraph"/>
    <w:basedOn w:val="711"/>
    <w:qFormat/>
    <w:uiPriority w:val="1"/>
    <w:rPr>
      <w:rFonts w:ascii="Times New Roman" w:hAnsi="Times New Roman"/>
      <w:lang w:eastAsia="en-US"/>
    </w:rPr>
    <w:pPr>
      <w:ind w:left="211"/>
      <w:spacing w:lineRule="auto" w:line="240" w:after="0"/>
      <w:widowControl w:val="off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://e.lanbook.com/books/element.php?pl1_id=3194" TargetMode="External"/><Relationship Id="rId11" Type="http://schemas.openxmlformats.org/officeDocument/2006/relationships/hyperlink" Target="http://e.lanbook.com/books/element.php?pl1_id=602" TargetMode="External"/><Relationship Id="rId12" Type="http://schemas.openxmlformats.org/officeDocument/2006/relationships/hyperlink" Target="http://e.lanbook.com/books/element.php?pl1_id=71729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Р7-Офис/6.3.1.70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revision>2</cp:revision>
  <dcterms:created xsi:type="dcterms:W3CDTF">2022-06-24T09:42:00Z</dcterms:created>
  <dcterms:modified xsi:type="dcterms:W3CDTF">2022-09-08T12:40:44Z</dcterms:modified>
</cp:coreProperties>
</file>